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E57722" w:rsidP="00445BDF">
          <w:pPr>
            <w:spacing w:after="200" w:line="276" w:lineRule="auto"/>
            <w:jc w:val="both"/>
            <w:rPr>
              <w:rFonts w:ascii="Arial" w:hAnsi="Arial" w:cs="Arial"/>
              <w:b/>
              <w:sz w:val="32"/>
              <w:lang w:val="en-US" w:eastAsia="ja-JP"/>
            </w:rPr>
          </w:pPr>
        </w:p>
      </w:sdtContent>
    </w:sdt>
    <w:p w14:paraId="2C343C4E" w14:textId="3411EB47" w:rsidR="00445BDF" w:rsidRPr="00E57722" w:rsidRDefault="00E57722" w:rsidP="00445BDF">
      <w:pPr>
        <w:spacing w:after="200" w:line="276" w:lineRule="auto"/>
        <w:jc w:val="center"/>
        <w:rPr>
          <w:rFonts w:ascii="Arial" w:hAnsi="Arial" w:cs="Arial"/>
          <w:color w:val="000000"/>
          <w:sz w:val="56"/>
          <w:szCs w:val="56"/>
          <w:lang w:val="en-US" w:eastAsia="ja-JP"/>
        </w:rPr>
      </w:pPr>
      <w:r w:rsidRPr="00E57722">
        <w:rPr>
          <w:rFonts w:ascii="Arial" w:hAnsi="Arial" w:cs="Arial"/>
          <w:color w:val="000000"/>
          <w:sz w:val="56"/>
          <w:szCs w:val="56"/>
          <w:lang w:val="en-US" w:eastAsia="ja-JP"/>
        </w:rPr>
        <w:t xml:space="preserve">Common Play </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3F473422" w14:textId="77777777" w:rsidR="00E57722" w:rsidRPr="00E57722" w:rsidRDefault="00E57722" w:rsidP="00E57722">
      <w:pPr>
        <w:jc w:val="center"/>
        <w:rPr>
          <w:rFonts w:ascii="Arial" w:hAnsi="Arial" w:cs="Arial"/>
        </w:rPr>
      </w:pPr>
      <w:r w:rsidRPr="00E57722">
        <w:rPr>
          <w:rFonts w:ascii="Arial" w:hAnsi="Arial" w:cs="Arial"/>
        </w:rPr>
        <w:t>INTENT</w:t>
      </w:r>
    </w:p>
    <w:p w14:paraId="29A7CA94" w14:textId="77777777" w:rsidR="00E57722" w:rsidRPr="00E57722" w:rsidRDefault="00E57722" w:rsidP="00E57722">
      <w:pPr>
        <w:jc w:val="center"/>
        <w:rPr>
          <w:rFonts w:ascii="Arial" w:hAnsi="Arial" w:cs="Arial"/>
        </w:rPr>
      </w:pPr>
    </w:p>
    <w:p w14:paraId="25135B85" w14:textId="77777777" w:rsidR="00E57722" w:rsidRPr="00E57722" w:rsidRDefault="00E57722" w:rsidP="00E57722">
      <w:pPr>
        <w:jc w:val="center"/>
        <w:rPr>
          <w:rFonts w:ascii="Arial" w:hAnsi="Arial" w:cs="Arial"/>
        </w:rPr>
      </w:pPr>
      <w:r w:rsidRPr="00E57722">
        <w:rPr>
          <w:rFonts w:ascii="Arial" w:hAnsi="Arial" w:cs="Arial"/>
        </w:rPr>
        <w:t xml:space="preserve">We observe children’s common play behaviours, both indoors and outdoors, and carefully consider the resources available to them in the environment. It is our objective to ensure that all children can access appropriate levels of challenge whatever their ability. We keep the environment fresh, meaningful, relevant, wholesome and inviting in order to stimulate children’s learning and to inspire them to strive to develop their skills. We aim to replace repetitive play with innovative and adventurous resources and enhancements to encourage our children to remain active in their learning journey and help to prevent recurrent and mundane play behaviours, which could potentially hinder our children from moving their learning on. </w:t>
      </w:r>
    </w:p>
    <w:p w14:paraId="72AAC94A" w14:textId="77777777" w:rsidR="00E57722" w:rsidRPr="00E57722" w:rsidRDefault="00E57722" w:rsidP="00E57722">
      <w:pPr>
        <w:jc w:val="center"/>
        <w:rPr>
          <w:rFonts w:ascii="Arial" w:hAnsi="Arial" w:cs="Arial"/>
        </w:rPr>
      </w:pPr>
    </w:p>
    <w:p w14:paraId="1CF92321" w14:textId="77777777" w:rsidR="00E57722" w:rsidRPr="00E57722" w:rsidRDefault="00E57722" w:rsidP="00E57722">
      <w:pPr>
        <w:jc w:val="center"/>
        <w:rPr>
          <w:rFonts w:ascii="Arial" w:hAnsi="Arial" w:cs="Arial"/>
        </w:rPr>
      </w:pPr>
      <w:r w:rsidRPr="00E57722">
        <w:rPr>
          <w:rFonts w:ascii="Arial" w:hAnsi="Arial" w:cs="Arial"/>
        </w:rPr>
        <w:t xml:space="preserve">It is our objective to encourage and enable our children to be independent and courageous learners who can continue to strengthen their skills in an area of provision even when an adult is not present. </w:t>
      </w:r>
    </w:p>
    <w:p w14:paraId="1CC57D96" w14:textId="77777777" w:rsidR="00E57722" w:rsidRPr="00E57722" w:rsidRDefault="00E57722" w:rsidP="00E57722">
      <w:pPr>
        <w:jc w:val="center"/>
        <w:rPr>
          <w:rFonts w:ascii="Arial" w:hAnsi="Arial" w:cs="Arial"/>
        </w:rPr>
      </w:pPr>
    </w:p>
    <w:p w14:paraId="5F6F99BD" w14:textId="77777777" w:rsidR="00E57722" w:rsidRPr="00E57722" w:rsidRDefault="00E57722" w:rsidP="00E57722">
      <w:pPr>
        <w:jc w:val="center"/>
        <w:rPr>
          <w:rFonts w:ascii="Arial" w:hAnsi="Arial" w:cs="Arial"/>
        </w:rPr>
      </w:pPr>
      <w:bookmarkStart w:id="4" w:name="_GoBack"/>
      <w:bookmarkEnd w:id="4"/>
    </w:p>
    <w:p w14:paraId="5769D4FB" w14:textId="77777777" w:rsidR="00E57722" w:rsidRPr="00E57722" w:rsidRDefault="00E57722" w:rsidP="00E57722">
      <w:pPr>
        <w:jc w:val="center"/>
        <w:rPr>
          <w:rFonts w:ascii="Arial" w:hAnsi="Arial" w:cs="Arial"/>
        </w:rPr>
      </w:pPr>
      <w:r w:rsidRPr="00E57722">
        <w:rPr>
          <w:rFonts w:ascii="Arial" w:hAnsi="Arial" w:cs="Arial"/>
        </w:rPr>
        <w:t>IMPLEMENTATION</w:t>
      </w:r>
    </w:p>
    <w:p w14:paraId="121C7B8D" w14:textId="77777777" w:rsidR="00E57722" w:rsidRPr="00E57722" w:rsidRDefault="00E57722" w:rsidP="00E57722">
      <w:pPr>
        <w:jc w:val="center"/>
        <w:rPr>
          <w:rFonts w:ascii="Arial" w:hAnsi="Arial" w:cs="Arial"/>
        </w:rPr>
      </w:pPr>
    </w:p>
    <w:p w14:paraId="69BC85F2" w14:textId="77777777" w:rsidR="00E57722" w:rsidRPr="00E57722" w:rsidRDefault="00E57722" w:rsidP="00E57722">
      <w:pPr>
        <w:jc w:val="center"/>
        <w:rPr>
          <w:rFonts w:ascii="Arial" w:hAnsi="Arial" w:cs="Arial"/>
        </w:rPr>
      </w:pPr>
      <w:r w:rsidRPr="00E57722">
        <w:rPr>
          <w:rFonts w:ascii="Arial" w:hAnsi="Arial" w:cs="Arial"/>
        </w:rPr>
        <w:t xml:space="preserve">Each area of provision is closely monitored and both teachers and practitioners work together to pinpoint the skills which children are commonly engaging in. </w:t>
      </w:r>
    </w:p>
    <w:p w14:paraId="006B77D3" w14:textId="77777777" w:rsidR="00E57722" w:rsidRPr="00E57722" w:rsidRDefault="00E57722" w:rsidP="00E57722">
      <w:pPr>
        <w:jc w:val="center"/>
        <w:rPr>
          <w:rFonts w:ascii="Arial" w:hAnsi="Arial" w:cs="Arial"/>
        </w:rPr>
      </w:pPr>
    </w:p>
    <w:p w14:paraId="35E08423" w14:textId="77777777" w:rsidR="00E57722" w:rsidRPr="00E57722" w:rsidRDefault="00E57722" w:rsidP="00E57722">
      <w:pPr>
        <w:jc w:val="center"/>
        <w:rPr>
          <w:rFonts w:ascii="Arial" w:hAnsi="Arial" w:cs="Arial"/>
        </w:rPr>
      </w:pPr>
      <w:r w:rsidRPr="00E57722">
        <w:rPr>
          <w:rFonts w:ascii="Arial" w:hAnsi="Arial" w:cs="Arial"/>
        </w:rPr>
        <w:t xml:space="preserve">Once identified, every effort is made to provide appropriate resources and equipment which will be available for all children to access; whether their ability regarding the selected key skill is of a high level, mid-level or emergent level of learning. </w:t>
      </w:r>
    </w:p>
    <w:p w14:paraId="013A0C2F" w14:textId="77777777" w:rsidR="00E57722" w:rsidRPr="00E57722" w:rsidRDefault="00E57722" w:rsidP="00E57722">
      <w:pPr>
        <w:jc w:val="center"/>
        <w:rPr>
          <w:rFonts w:ascii="Arial" w:hAnsi="Arial" w:cs="Arial"/>
        </w:rPr>
      </w:pPr>
    </w:p>
    <w:p w14:paraId="2AF2215F" w14:textId="77777777" w:rsidR="00E57722" w:rsidRPr="00E57722" w:rsidRDefault="00E57722" w:rsidP="00E57722">
      <w:pPr>
        <w:jc w:val="center"/>
        <w:rPr>
          <w:rFonts w:ascii="Arial" w:hAnsi="Arial" w:cs="Arial"/>
        </w:rPr>
      </w:pPr>
      <w:r w:rsidRPr="00E57722">
        <w:rPr>
          <w:rFonts w:ascii="Arial" w:hAnsi="Arial" w:cs="Arial"/>
        </w:rPr>
        <w:t xml:space="preserve">Resources are arranged in an inviting, accessible and exciting way to spark children’s curiosities and encourage them to explore and try new things rather than returning to an area and engaging in repetitive play which could potentially stagnate their skill level and hinder progression. </w:t>
      </w:r>
    </w:p>
    <w:p w14:paraId="25F6F921" w14:textId="77777777" w:rsidR="00E57722" w:rsidRPr="00E57722" w:rsidRDefault="00E57722" w:rsidP="00E57722">
      <w:pPr>
        <w:jc w:val="center"/>
        <w:rPr>
          <w:rFonts w:ascii="Arial" w:hAnsi="Arial" w:cs="Arial"/>
        </w:rPr>
      </w:pPr>
    </w:p>
    <w:p w14:paraId="0EC02E23" w14:textId="77777777" w:rsidR="00E57722" w:rsidRPr="00E57722" w:rsidRDefault="00E57722" w:rsidP="00E57722">
      <w:pPr>
        <w:jc w:val="center"/>
        <w:rPr>
          <w:rFonts w:ascii="Arial" w:hAnsi="Arial" w:cs="Arial"/>
        </w:rPr>
      </w:pPr>
      <w:r w:rsidRPr="00E57722">
        <w:rPr>
          <w:rFonts w:ascii="Arial" w:hAnsi="Arial" w:cs="Arial"/>
        </w:rPr>
        <w:t xml:space="preserve">Following an ongoing period of observation commencing at the beginning of the year, common play behaviours are chosen for a small quantity of the areas of provision; with the aim to increase this to all areas of provision as and when necessary. These will evolve and change with the children and staff will be ambassadors in recognising when a common play behaviour has switched focus. </w:t>
      </w:r>
    </w:p>
    <w:p w14:paraId="7DB6A6F3" w14:textId="77777777" w:rsidR="00E57722" w:rsidRPr="00E57722" w:rsidRDefault="00E57722" w:rsidP="00E57722">
      <w:pPr>
        <w:jc w:val="center"/>
        <w:rPr>
          <w:rFonts w:ascii="Arial" w:hAnsi="Arial" w:cs="Arial"/>
        </w:rPr>
      </w:pPr>
    </w:p>
    <w:p w14:paraId="632FC39B" w14:textId="77777777" w:rsidR="00E57722" w:rsidRPr="00E57722" w:rsidRDefault="00E57722" w:rsidP="00E57722">
      <w:pPr>
        <w:jc w:val="center"/>
        <w:rPr>
          <w:rFonts w:ascii="Arial" w:hAnsi="Arial" w:cs="Arial"/>
        </w:rPr>
      </w:pPr>
      <w:r w:rsidRPr="00E57722">
        <w:rPr>
          <w:rFonts w:ascii="Arial" w:hAnsi="Arial" w:cs="Arial"/>
        </w:rPr>
        <w:t xml:space="preserve">Basic provision will always be available and may be enhanced in a number of ways to address children’s learning needs, interests and fascinations throughout the year. Common play behaviours require extra layers to be added to the basic provision to ensure children are consistently encouraged and enthused to add to their growing skill sets. These play behaviours are discussed and planned for in advance so staff can quickly and efficiently cater for them when the opportunity arises. These plans are flexible with the purpose of staff being able to adapt them accordingly to suit a range of key skills and behaviours. Key vocabulary and questions are displayed in the focus areas to prompt staff to make comments and ask open ended questions to provoke children’s thoughts, inspire ideas and encourage conversations/interactions without taking over or directing play too heavily. </w:t>
      </w:r>
    </w:p>
    <w:p w14:paraId="3A6FF530" w14:textId="77777777" w:rsidR="00E57722" w:rsidRPr="00E57722" w:rsidRDefault="00E57722" w:rsidP="00E57722">
      <w:pPr>
        <w:jc w:val="center"/>
        <w:rPr>
          <w:rFonts w:ascii="Arial" w:hAnsi="Arial" w:cs="Arial"/>
        </w:rPr>
      </w:pPr>
    </w:p>
    <w:p w14:paraId="741E1125" w14:textId="77777777" w:rsidR="00E57722" w:rsidRPr="00E57722" w:rsidRDefault="00E57722" w:rsidP="00E57722">
      <w:pPr>
        <w:jc w:val="center"/>
        <w:rPr>
          <w:rFonts w:ascii="Arial" w:hAnsi="Arial" w:cs="Arial"/>
        </w:rPr>
      </w:pPr>
      <w:r w:rsidRPr="00E57722">
        <w:rPr>
          <w:rFonts w:ascii="Arial" w:hAnsi="Arial" w:cs="Arial"/>
        </w:rPr>
        <w:t xml:space="preserve">All staff will be developing their knowledge and understanding of identifying and implementing common play behaviours as a team. We are keen to introduce this into our practice and eager to discover how we can infuse this concept into our entire pedagogy. We are fully aware of the importance of progression regarding children’s skills and we understand that promoting opportunities to do this can underpin children’s ability to be confident and independent learners. We are on a continuous learning journey as a staff team to ensure we provide our children with high quality evolving continuous provision which is tailored to their needs as a cohort.    </w:t>
      </w:r>
    </w:p>
    <w:p w14:paraId="4084A90F" w14:textId="77777777" w:rsidR="00E57722" w:rsidRPr="00E57722" w:rsidRDefault="00E57722" w:rsidP="00E57722">
      <w:pPr>
        <w:jc w:val="center"/>
        <w:rPr>
          <w:rFonts w:ascii="Arial" w:hAnsi="Arial" w:cs="Arial"/>
        </w:rPr>
      </w:pPr>
    </w:p>
    <w:p w14:paraId="3C567E97" w14:textId="77777777" w:rsidR="00E57722" w:rsidRPr="00E57722" w:rsidRDefault="00E57722" w:rsidP="00E57722">
      <w:pPr>
        <w:jc w:val="center"/>
        <w:rPr>
          <w:rFonts w:ascii="Arial" w:hAnsi="Arial" w:cs="Arial"/>
        </w:rPr>
      </w:pPr>
    </w:p>
    <w:p w14:paraId="5D432E09" w14:textId="77777777" w:rsidR="00E57722" w:rsidRPr="00E57722" w:rsidRDefault="00E57722" w:rsidP="00E57722">
      <w:pPr>
        <w:jc w:val="center"/>
        <w:rPr>
          <w:rFonts w:ascii="Arial" w:hAnsi="Arial" w:cs="Arial"/>
        </w:rPr>
      </w:pPr>
      <w:r w:rsidRPr="00E57722">
        <w:rPr>
          <w:rFonts w:ascii="Arial" w:hAnsi="Arial" w:cs="Arial"/>
        </w:rPr>
        <w:t>IMPACT</w:t>
      </w:r>
    </w:p>
    <w:p w14:paraId="7549FE89" w14:textId="77777777" w:rsidR="00E57722" w:rsidRPr="00E57722" w:rsidRDefault="00E57722" w:rsidP="00E57722">
      <w:pPr>
        <w:jc w:val="center"/>
        <w:rPr>
          <w:rFonts w:ascii="Arial" w:hAnsi="Arial" w:cs="Arial"/>
        </w:rPr>
      </w:pPr>
    </w:p>
    <w:p w14:paraId="7789E06F" w14:textId="32B6C3DC" w:rsidR="005C46B0" w:rsidRPr="00E57722" w:rsidRDefault="00E57722" w:rsidP="00E57722">
      <w:pPr>
        <w:rPr>
          <w:rFonts w:ascii="Arial" w:hAnsi="Arial" w:cs="Arial"/>
        </w:rPr>
      </w:pPr>
      <w:r w:rsidRPr="00E57722">
        <w:rPr>
          <w:rFonts w:ascii="Arial" w:hAnsi="Arial" w:cs="Arial"/>
        </w:rPr>
        <w:t>Our children will be confident, curious and independent learners who can make clear choices about where they want to explore and how to access available resources to challenge themselves; therefore enabling them to make consistent and significant progress in developing their existing skills. They will be fully confident in their own individual learning journey; open to trying new things, taking manageable risks and learning through trial and error; consistently demonstrating resilience and a positive attitude to learning. They will be proud of their growing skill sets and determined to embark on new adventures which will help them reach their goals and help them achieve their next steps.</w:t>
      </w: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23"/>
  </w:num>
  <w:num w:numId="3">
    <w:abstractNumId w:val="29"/>
  </w:num>
  <w:num w:numId="4">
    <w:abstractNumId w:val="15"/>
  </w:num>
  <w:num w:numId="5">
    <w:abstractNumId w:val="19"/>
  </w:num>
  <w:num w:numId="6">
    <w:abstractNumId w:val="13"/>
  </w:num>
  <w:num w:numId="7">
    <w:abstractNumId w:val="16"/>
  </w:num>
  <w:num w:numId="8">
    <w:abstractNumId w:val="21"/>
  </w:num>
  <w:num w:numId="9">
    <w:abstractNumId w:val="22"/>
  </w:num>
  <w:num w:numId="10">
    <w:abstractNumId w:val="14"/>
  </w:num>
  <w:num w:numId="11">
    <w:abstractNumId w:val="25"/>
  </w:num>
  <w:num w:numId="12">
    <w:abstractNumId w:val="20"/>
  </w:num>
  <w:num w:numId="13">
    <w:abstractNumId w:val="17"/>
  </w:num>
  <w:num w:numId="14">
    <w:abstractNumId w:val="32"/>
  </w:num>
  <w:num w:numId="15">
    <w:abstractNumId w:val="12"/>
  </w:num>
  <w:num w:numId="16">
    <w:abstractNumId w:val="24"/>
  </w:num>
  <w:num w:numId="17">
    <w:abstractNumId w:val="11"/>
  </w:num>
  <w:num w:numId="18">
    <w:abstractNumId w:val="26"/>
  </w:num>
  <w:num w:numId="19">
    <w:abstractNumId w:val="31"/>
  </w:num>
  <w:num w:numId="20">
    <w:abstractNumId w:val="10"/>
  </w:num>
  <w:num w:numId="21">
    <w:abstractNumId w:val="18"/>
  </w:num>
  <w:num w:numId="22">
    <w:abstractNumId w:val="2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FFCA68-209F-406D-87FB-5227EE064362}">
  <ds:schemaRefs>
    <ds:schemaRef ds:uri="http://purl.org/dc/elements/1.1/"/>
    <ds:schemaRef ds:uri="494bfef4-4022-4509-a3d4-2094c0124ae5"/>
    <ds:schemaRef ds:uri="http://purl.org/dc/dcmitype/"/>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3ad1b6c1-81ae-4476-bf26-6aadf7b7e1cf"/>
    <ds:schemaRef ds:uri="http://schemas.microsoft.com/office/2006/metadata/properties"/>
  </ds:schemaRefs>
</ds:datastoreItem>
</file>

<file path=customXml/itemProps2.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3E9FB3-9536-4437-A50A-FA56E3B99A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2025-07-30T06:39:00Z</dcterms:created>
  <dcterms:modified xsi:type="dcterms:W3CDTF">2025-07-30T06:39:00Z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